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C84" w:rsidRPr="000B626F" w:rsidRDefault="00AA5C84" w:rsidP="00AA5C84">
      <w:pPr>
        <w:spacing w:after="0" w:line="240" w:lineRule="auto"/>
        <w:jc w:val="center"/>
        <w:rPr>
          <w:rFonts w:ascii="Comic Sans MS" w:eastAsia="Times New Roman" w:hAnsi="Comic Sans MS" w:cs="Times New Roman"/>
          <w:b/>
          <w:sz w:val="56"/>
          <w:szCs w:val="56"/>
          <w:lang w:eastAsia="cs-CZ"/>
        </w:rPr>
      </w:pPr>
      <w:r w:rsidRPr="000B626F">
        <w:rPr>
          <w:rFonts w:ascii="Comic Sans MS" w:eastAsia="Times New Roman" w:hAnsi="Comic Sans MS" w:cs="Times New Roman"/>
          <w:b/>
          <w:sz w:val="56"/>
          <w:szCs w:val="56"/>
          <w:lang w:eastAsia="cs-CZ"/>
        </w:rPr>
        <w:t>JDEME DO ŠKOLY</w:t>
      </w:r>
    </w:p>
    <w:p w:rsidR="00AA5C84" w:rsidRPr="00A85B3C" w:rsidRDefault="00AA5C84" w:rsidP="00AA5C84">
      <w:pPr>
        <w:spacing w:after="0" w:line="240" w:lineRule="auto"/>
        <w:jc w:val="both"/>
        <w:rPr>
          <w:rFonts w:ascii="Times New Roman" w:eastAsia="Times New Roman" w:hAnsi="Times New Roman" w:cs="Times New Roman"/>
          <w:b/>
          <w:sz w:val="20"/>
          <w:szCs w:val="20"/>
          <w:lang w:eastAsia="cs-CZ"/>
        </w:rPr>
      </w:pPr>
    </w:p>
    <w:p w:rsidR="00AA5C84" w:rsidRPr="00A85B3C" w:rsidRDefault="00AA5C84" w:rsidP="00AA5C84">
      <w:pPr>
        <w:spacing w:after="0" w:line="240" w:lineRule="auto"/>
        <w:jc w:val="center"/>
        <w:rPr>
          <w:rFonts w:ascii="Comic Sans MS" w:eastAsia="Times New Roman" w:hAnsi="Comic Sans MS" w:cs="Times New Roman"/>
          <w:sz w:val="32"/>
          <w:szCs w:val="32"/>
          <w:lang w:eastAsia="cs-CZ"/>
        </w:rPr>
      </w:pPr>
      <w:r w:rsidRPr="00A85B3C">
        <w:rPr>
          <w:rFonts w:ascii="Comic Sans MS" w:eastAsia="Times New Roman" w:hAnsi="Comic Sans MS" w:cs="Times New Roman"/>
          <w:sz w:val="32"/>
          <w:szCs w:val="32"/>
          <w:lang w:eastAsia="cs-CZ"/>
        </w:rPr>
        <w:t>Informace pro rodiče budoucích prvňáčků</w:t>
      </w:r>
    </w:p>
    <w:p w:rsidR="00AA5C84" w:rsidRDefault="00DB5AAF" w:rsidP="00AA5C84">
      <w:pPr>
        <w:spacing w:after="0" w:line="240" w:lineRule="auto"/>
        <w:jc w:val="center"/>
        <w:rPr>
          <w:rFonts w:ascii="Comic Sans MS" w:eastAsia="Times New Roman" w:hAnsi="Comic Sans MS" w:cs="Times New Roman"/>
          <w:sz w:val="32"/>
          <w:szCs w:val="32"/>
          <w:lang w:eastAsia="cs-CZ"/>
        </w:rPr>
      </w:pPr>
      <w:r>
        <w:rPr>
          <w:rFonts w:ascii="Comic Sans MS" w:eastAsia="Times New Roman" w:hAnsi="Comic Sans MS" w:cs="Times New Roman"/>
          <w:sz w:val="32"/>
          <w:szCs w:val="32"/>
          <w:lang w:eastAsia="cs-CZ"/>
        </w:rPr>
        <w:t>(školní rok 2021/2022</w:t>
      </w:r>
      <w:bookmarkStart w:id="0" w:name="_GoBack"/>
      <w:bookmarkEnd w:id="0"/>
      <w:r w:rsidR="00AA5C84" w:rsidRPr="00A85B3C">
        <w:rPr>
          <w:rFonts w:ascii="Comic Sans MS" w:eastAsia="Times New Roman" w:hAnsi="Comic Sans MS" w:cs="Times New Roman"/>
          <w:sz w:val="32"/>
          <w:szCs w:val="32"/>
          <w:lang w:eastAsia="cs-CZ"/>
        </w:rPr>
        <w:t xml:space="preserve"> )</w:t>
      </w:r>
    </w:p>
    <w:p w:rsidR="00A85B3C" w:rsidRPr="00A85B3C" w:rsidRDefault="00A85B3C" w:rsidP="00AA5C84">
      <w:pPr>
        <w:spacing w:after="0" w:line="240" w:lineRule="auto"/>
        <w:jc w:val="center"/>
        <w:rPr>
          <w:rFonts w:ascii="Comic Sans MS" w:eastAsia="Times New Roman" w:hAnsi="Comic Sans MS" w:cs="Times New Roman"/>
          <w:sz w:val="32"/>
          <w:szCs w:val="32"/>
          <w:lang w:eastAsia="cs-CZ"/>
        </w:rPr>
      </w:pPr>
    </w:p>
    <w:p w:rsidR="00AA5C84" w:rsidRPr="00AA5C84" w:rsidRDefault="00AA5C84" w:rsidP="00AA5C84">
      <w:pPr>
        <w:autoSpaceDE w:val="0"/>
        <w:autoSpaceDN w:val="0"/>
        <w:adjustRightInd w:val="0"/>
        <w:spacing w:after="0" w:line="240" w:lineRule="auto"/>
        <w:rPr>
          <w:rFonts w:ascii="Comic Sans MS" w:eastAsia="Times New Roman" w:hAnsi="Comic Sans MS" w:cs="Times New Roman"/>
          <w:b/>
          <w:sz w:val="28"/>
          <w:szCs w:val="28"/>
          <w:lang w:eastAsia="cs-CZ"/>
        </w:rPr>
      </w:pPr>
      <w:r w:rsidRPr="00AA5C84">
        <w:rPr>
          <w:rFonts w:ascii="Comic Sans MS" w:eastAsia="Times New Roman" w:hAnsi="Comic Sans MS" w:cs="Times New Roman"/>
          <w:b/>
          <w:sz w:val="28"/>
          <w:szCs w:val="28"/>
          <w:lang w:eastAsia="cs-CZ"/>
        </w:rPr>
        <w:t>Co je podstatné a důležité pro Vaše dítě</w:t>
      </w:r>
    </w:p>
    <w:p w:rsidR="00AA5C84" w:rsidRPr="00AA5C84" w:rsidRDefault="00AA5C84" w:rsidP="00AA5C84">
      <w:pPr>
        <w:autoSpaceDE w:val="0"/>
        <w:autoSpaceDN w:val="0"/>
        <w:adjustRightInd w:val="0"/>
        <w:spacing w:after="0" w:line="240" w:lineRule="auto"/>
        <w:rPr>
          <w:rFonts w:ascii="Comic Sans MS" w:eastAsia="Times New Roman" w:hAnsi="Comic Sans MS" w:cs="Arial"/>
          <w:sz w:val="24"/>
          <w:szCs w:val="24"/>
          <w:lang w:eastAsia="cs-CZ"/>
        </w:rPr>
      </w:pPr>
    </w:p>
    <w:p w:rsidR="00201E31" w:rsidRDefault="00AA5C84" w:rsidP="00201E31">
      <w:pPr>
        <w:spacing w:after="0" w:line="240" w:lineRule="auto"/>
        <w:jc w:val="both"/>
        <w:rPr>
          <w:rFonts w:ascii="Times New Roman" w:eastAsia="Times New Roman" w:hAnsi="Times New Roman" w:cs="Times New Roman"/>
          <w:sz w:val="20"/>
          <w:szCs w:val="20"/>
          <w:lang w:eastAsia="cs-CZ"/>
        </w:rPr>
      </w:pPr>
      <w:r w:rsidRPr="00AA5C84">
        <w:rPr>
          <w:rFonts w:ascii="Comic Sans MS" w:eastAsia="Times New Roman" w:hAnsi="Comic Sans MS" w:cs="Times New Roman"/>
          <w:b/>
          <w:sz w:val="24"/>
          <w:szCs w:val="24"/>
          <w:lang w:eastAsia="cs-CZ"/>
        </w:rPr>
        <w:t xml:space="preserve">„Vůbec nejde o to, aby Vaše dítě zvládlo vše potřebné v nejkratší době, ale aby mělo pocit, že se na vlastním rozvoji podílí samo a že se tak </w:t>
      </w:r>
      <w:proofErr w:type="gramStart"/>
      <w:r w:rsidRPr="00AA5C84">
        <w:rPr>
          <w:rFonts w:ascii="Comic Sans MS" w:eastAsia="Times New Roman" w:hAnsi="Comic Sans MS" w:cs="Times New Roman"/>
          <w:b/>
          <w:sz w:val="24"/>
          <w:szCs w:val="24"/>
          <w:lang w:eastAsia="cs-CZ"/>
        </w:rPr>
        <w:t xml:space="preserve">děje </w:t>
      </w:r>
      <w:r w:rsidR="00BC6645">
        <w:rPr>
          <w:rFonts w:ascii="Comic Sans MS" w:eastAsia="Times New Roman" w:hAnsi="Comic Sans MS" w:cs="Times New Roman"/>
          <w:b/>
          <w:sz w:val="24"/>
          <w:szCs w:val="24"/>
          <w:lang w:eastAsia="cs-CZ"/>
        </w:rPr>
        <w:t xml:space="preserve"> </w:t>
      </w:r>
      <w:r w:rsidRPr="00AA5C84">
        <w:rPr>
          <w:rFonts w:ascii="Comic Sans MS" w:eastAsia="Times New Roman" w:hAnsi="Comic Sans MS" w:cs="Times New Roman"/>
          <w:b/>
          <w:sz w:val="24"/>
          <w:szCs w:val="24"/>
          <w:lang w:eastAsia="cs-CZ"/>
        </w:rPr>
        <w:t>v radostné</w:t>
      </w:r>
      <w:proofErr w:type="gramEnd"/>
      <w:r w:rsidRPr="00AA5C84">
        <w:rPr>
          <w:rFonts w:ascii="Comic Sans MS" w:eastAsia="Times New Roman" w:hAnsi="Comic Sans MS" w:cs="Times New Roman"/>
          <w:b/>
          <w:sz w:val="24"/>
          <w:szCs w:val="24"/>
          <w:lang w:eastAsia="cs-CZ"/>
        </w:rPr>
        <w:t xml:space="preserve"> atmosféře.“ </w:t>
      </w:r>
      <w:r w:rsidR="00BC6645">
        <w:rPr>
          <w:rFonts w:ascii="Times New Roman" w:eastAsia="Times New Roman" w:hAnsi="Times New Roman" w:cs="Times New Roman"/>
          <w:sz w:val="20"/>
          <w:szCs w:val="20"/>
          <w:lang w:eastAsia="cs-CZ"/>
        </w:rPr>
        <w:t xml:space="preserve">            </w:t>
      </w:r>
    </w:p>
    <w:p w:rsidR="00AA5C84" w:rsidRDefault="00BC6645" w:rsidP="00AA5C84">
      <w:pP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w:t>
      </w:r>
      <w:r w:rsidR="00201E31">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 xml:space="preserve"> </w:t>
      </w:r>
      <w:r w:rsidR="00AA5C84" w:rsidRPr="00AA5C84">
        <w:rPr>
          <w:rFonts w:ascii="Times New Roman" w:eastAsia="Times New Roman" w:hAnsi="Times New Roman" w:cs="Times New Roman"/>
          <w:sz w:val="20"/>
          <w:szCs w:val="20"/>
          <w:lang w:eastAsia="cs-CZ"/>
        </w:rPr>
        <w:t>Karel Rýdl</w:t>
      </w:r>
    </w:p>
    <w:p w:rsidR="00AA5C84" w:rsidRPr="00AA5C84" w:rsidRDefault="00AA5C84" w:rsidP="00AA5C84">
      <w:pPr>
        <w:spacing w:before="100" w:beforeAutospacing="1" w:after="100" w:afterAutospacing="1" w:line="240" w:lineRule="auto"/>
        <w:jc w:val="both"/>
        <w:rPr>
          <w:rFonts w:ascii="Comic Sans MS" w:eastAsia="Times New Roman" w:hAnsi="Comic Sans MS" w:cs="Times New Roman"/>
          <w:sz w:val="28"/>
          <w:szCs w:val="28"/>
          <w:lang w:eastAsia="cs-CZ"/>
        </w:rPr>
      </w:pPr>
      <w:r w:rsidRPr="00AA5C84">
        <w:rPr>
          <w:rFonts w:ascii="Comic Sans MS" w:eastAsia="Times New Roman" w:hAnsi="Comic Sans MS" w:cs="Times New Roman"/>
          <w:sz w:val="28"/>
          <w:szCs w:val="28"/>
          <w:lang w:eastAsia="cs-CZ"/>
        </w:rPr>
        <w:t xml:space="preserve">Můžete pomoci svým dětem před nástupem do školy?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Věnujte dítěti soustředěnou pozornost – při rozhovoru s ním se nezabývejte jinou činností, dejte mu najevo zájem, trpělivě je vyslechněte, projevujte vstřícnost a přívětivé chování.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Vyprávějte dítěti a čtěte mu – televize či video nenahradí lidské slovo a osobní kontakt.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Pověřujte dítě drobnými úkoly a domácími pracemi – pěstujte tak jeho samostatnost a zodpovědnost, rozvíjíte i motoriku.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Rozvíjejte poznání z oblasti života lidí, zvířat i rostlin – vedle obecné informovanosti rozšiřujete i jeho slovní zásobu.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Vybírejte vhodné hry a činnosti, sami se do nich zapojte – stavebnice, skládanky, dějové obrázky i práce s drobným výtvarným materiálem rozvíjejí poznání a tvořivost. Vaše účast posiluje citovou zralost dítěte.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Upevňujte prostorovou orientaci a pojmy nahoře, dole, vlevo, vpravo, vpřed, za – výrazně to ovlivňuje základy psaní, čtení a počítání.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Dbejte na vhodné pohybové aktivity a zdravé stravování – příroda je velká tělocvična, prospěje i vám.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Trénujte změny denního režimu související se školní docházkou – ranní vstávání, odbourávání odpoledního spaní, čas pravidelného ukládání k večernímu spánku zmírní každodenní stres pro děti, zákonné zástupce i pedagogy, připravujte dítě na to, co ho čeká nového v době školní docházky.  </w:t>
      </w:r>
    </w:p>
    <w:p w:rsidR="00AA5C84" w:rsidRPr="00AA5C84" w:rsidRDefault="00BC6645" w:rsidP="00201E31">
      <w:pPr>
        <w:spacing w:before="100" w:beforeAutospacing="1" w:after="100" w:afterAutospacing="1" w:line="276" w:lineRule="auto"/>
        <w:jc w:val="both"/>
        <w:rPr>
          <w:rFonts w:ascii="Cambria" w:eastAsia="Times New Roman" w:hAnsi="Cambria" w:cs="Times New Roman"/>
          <w:sz w:val="24"/>
          <w:szCs w:val="24"/>
          <w:lang w:eastAsia="cs-CZ"/>
        </w:rPr>
      </w:pPr>
      <w:r>
        <w:rPr>
          <w:rFonts w:ascii="Cambria" w:eastAsia="Times New Roman" w:hAnsi="Cambria" w:cs="Times New Roman"/>
          <w:sz w:val="24"/>
          <w:szCs w:val="24"/>
          <w:lang w:eastAsia="cs-CZ"/>
        </w:rPr>
        <w:lastRenderedPageBreak/>
        <w:t xml:space="preserve">• </w:t>
      </w:r>
      <w:r w:rsidR="00AA5C84" w:rsidRPr="00AA5C84">
        <w:rPr>
          <w:rFonts w:ascii="Cambria" w:eastAsia="Times New Roman" w:hAnsi="Cambria" w:cs="Times New Roman"/>
          <w:sz w:val="24"/>
          <w:szCs w:val="24"/>
          <w:lang w:eastAsia="cs-CZ"/>
        </w:rPr>
        <w:t xml:space="preserve">Vytvářejte sociální situace, kdy se dítě učí jednat s jinými lidmi - uplatňovat základní společenská pravidla při jednání s lidmi, vyřizovat drobné vzkazy, nebát se komunikace ve známém prostředí apod.  </w:t>
      </w:r>
    </w:p>
    <w:p w:rsidR="009475FB" w:rsidRDefault="009475FB" w:rsidP="00AA5C84">
      <w:pPr>
        <w:spacing w:after="0" w:line="240" w:lineRule="auto"/>
        <w:rPr>
          <w:rFonts w:ascii="Comic Sans MS" w:eastAsia="Times New Roman" w:hAnsi="Comic Sans MS" w:cs="Times New Roman"/>
          <w:sz w:val="28"/>
          <w:szCs w:val="28"/>
          <w:lang w:eastAsia="cs-CZ"/>
        </w:rPr>
      </w:pPr>
    </w:p>
    <w:p w:rsidR="00AA5C84" w:rsidRPr="00A85B3C" w:rsidRDefault="00AA5C84" w:rsidP="00AA5C84">
      <w:pPr>
        <w:spacing w:after="0" w:line="240" w:lineRule="auto"/>
        <w:rPr>
          <w:rFonts w:ascii="Comic Sans MS" w:eastAsia="Times New Roman" w:hAnsi="Comic Sans MS" w:cs="Times New Roman"/>
          <w:sz w:val="28"/>
          <w:szCs w:val="28"/>
          <w:lang w:eastAsia="cs-CZ"/>
        </w:rPr>
      </w:pPr>
      <w:r w:rsidRPr="00A85B3C">
        <w:rPr>
          <w:rFonts w:ascii="Comic Sans MS" w:eastAsia="Times New Roman" w:hAnsi="Comic Sans MS" w:cs="Times New Roman"/>
          <w:sz w:val="28"/>
          <w:szCs w:val="28"/>
          <w:lang w:eastAsia="cs-CZ"/>
        </w:rPr>
        <w:t>Školní zralost – poznáte, že dítě je připravené pro vstup do školy?</w:t>
      </w:r>
    </w:p>
    <w:p w:rsidR="00AA5C84" w:rsidRPr="00AA5C84" w:rsidRDefault="00AA5C84" w:rsidP="00AA5C84">
      <w:pPr>
        <w:spacing w:after="0" w:line="240" w:lineRule="auto"/>
        <w:rPr>
          <w:rFonts w:ascii="Times New Roman" w:eastAsia="Times New Roman" w:hAnsi="Times New Roman" w:cs="Times New Roman"/>
          <w:sz w:val="24"/>
          <w:szCs w:val="24"/>
          <w:lang w:eastAsia="cs-CZ"/>
        </w:rPr>
      </w:pPr>
    </w:p>
    <w:p w:rsidR="00AA5C84" w:rsidRDefault="00AA5C84" w:rsidP="00201E31">
      <w:pPr>
        <w:spacing w:after="0"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Dítě vstupující do prvního ročníku základní školy by mělo být pro školu zralé a připravené, aby bez velkých potíží a trápení zvládlo její nároky a zátěž. Posouzení školní zralosti může být někdy obtížné, v takových případech je vhodnější ponechat rozhodnutí na pedagogicko – psychologické poradně. Pro vaše děti bude vstup do první třídy úspěšný a snadnější, pokud budete vědět,</w:t>
      </w:r>
      <w:r w:rsidR="00BC6645">
        <w:rPr>
          <w:rFonts w:ascii="Cambria" w:eastAsia="Times New Roman" w:hAnsi="Cambria" w:cs="Times New Roman"/>
          <w:sz w:val="24"/>
          <w:szCs w:val="24"/>
          <w:lang w:eastAsia="cs-CZ"/>
        </w:rPr>
        <w:t xml:space="preserve"> jak má být připraveno. </w:t>
      </w:r>
      <w:proofErr w:type="gramStart"/>
      <w:r w:rsidR="00BC6645">
        <w:rPr>
          <w:rFonts w:ascii="Cambria" w:eastAsia="Times New Roman" w:hAnsi="Cambria" w:cs="Times New Roman"/>
          <w:sz w:val="24"/>
          <w:szCs w:val="24"/>
          <w:lang w:eastAsia="cs-CZ"/>
        </w:rPr>
        <w:t xml:space="preserve">Věnujte </w:t>
      </w:r>
      <w:r w:rsidRPr="00AA5C84">
        <w:rPr>
          <w:rFonts w:ascii="Cambria" w:eastAsia="Times New Roman" w:hAnsi="Cambria" w:cs="Times New Roman"/>
          <w:sz w:val="24"/>
          <w:szCs w:val="24"/>
          <w:lang w:eastAsia="cs-CZ"/>
        </w:rPr>
        <w:t>proto</w:t>
      </w:r>
      <w:proofErr w:type="gramEnd"/>
      <w:r w:rsidRPr="00AA5C84">
        <w:rPr>
          <w:rFonts w:ascii="Cambria" w:eastAsia="Times New Roman" w:hAnsi="Cambria" w:cs="Times New Roman"/>
          <w:sz w:val="24"/>
          <w:szCs w:val="24"/>
          <w:lang w:eastAsia="cs-CZ"/>
        </w:rPr>
        <w:t xml:space="preserve"> prosím pozornost dalšímu textu a posuďte, zda můžete během následujících měsíců dítě v některých oblastech lépe připravit na jeho vstup do školy.</w:t>
      </w:r>
    </w:p>
    <w:tbl>
      <w:tblPr>
        <w:tblStyle w:val="Mkatabulky"/>
        <w:tblW w:w="9322" w:type="dxa"/>
        <w:tblLayout w:type="fixed"/>
        <w:tblLook w:val="0000" w:firstRow="0" w:lastRow="0" w:firstColumn="0" w:lastColumn="0" w:noHBand="0" w:noVBand="0"/>
      </w:tblPr>
      <w:tblGrid>
        <w:gridCol w:w="4317"/>
        <w:gridCol w:w="5005"/>
      </w:tblGrid>
      <w:tr w:rsidR="00AA5C84" w:rsidRPr="00AA5C84" w:rsidTr="009475FB">
        <w:tc>
          <w:tcPr>
            <w:tcW w:w="4317" w:type="dxa"/>
          </w:tcPr>
          <w:p w:rsidR="00AA5C84" w:rsidRPr="009475FB" w:rsidRDefault="00AA5C84" w:rsidP="00AA5C84">
            <w:pPr>
              <w:keepNext/>
              <w:spacing w:before="240" w:after="60"/>
              <w:outlineLvl w:val="0"/>
              <w:rPr>
                <w:rFonts w:ascii="Cambria" w:eastAsia="Times New Roman" w:hAnsi="Cambria" w:cs="Arial"/>
                <w:b/>
                <w:bCs/>
                <w:kern w:val="32"/>
                <w:sz w:val="28"/>
                <w:szCs w:val="28"/>
                <w:lang w:eastAsia="cs-CZ"/>
              </w:rPr>
            </w:pPr>
            <w:r w:rsidRPr="009475FB">
              <w:rPr>
                <w:rFonts w:ascii="Cambria" w:eastAsia="Times New Roman" w:hAnsi="Cambria" w:cs="Arial"/>
                <w:b/>
                <w:bCs/>
                <w:kern w:val="32"/>
                <w:sz w:val="28"/>
                <w:szCs w:val="28"/>
                <w:lang w:eastAsia="cs-CZ"/>
              </w:rPr>
              <w:t>Optimální připravenost</w:t>
            </w:r>
          </w:p>
        </w:tc>
        <w:tc>
          <w:tcPr>
            <w:tcW w:w="5005" w:type="dxa"/>
          </w:tcPr>
          <w:p w:rsidR="00AA5C84" w:rsidRPr="009475FB" w:rsidRDefault="00AA5C84" w:rsidP="00AA5C84">
            <w:pPr>
              <w:keepNext/>
              <w:spacing w:before="240" w:after="60"/>
              <w:outlineLvl w:val="0"/>
              <w:rPr>
                <w:rFonts w:ascii="Cambria" w:eastAsia="Times New Roman" w:hAnsi="Cambria" w:cs="Arial"/>
                <w:b/>
                <w:bCs/>
                <w:kern w:val="32"/>
                <w:sz w:val="28"/>
                <w:szCs w:val="28"/>
                <w:lang w:eastAsia="cs-CZ"/>
              </w:rPr>
            </w:pPr>
            <w:r w:rsidRPr="009475FB">
              <w:rPr>
                <w:rFonts w:ascii="Cambria" w:eastAsia="Times New Roman" w:hAnsi="Cambria" w:cs="Arial"/>
                <w:b/>
                <w:bCs/>
                <w:kern w:val="32"/>
                <w:sz w:val="28"/>
                <w:szCs w:val="28"/>
                <w:lang w:eastAsia="cs-CZ"/>
              </w:rPr>
              <w:t>Nedostačující připravenost</w:t>
            </w:r>
          </w:p>
        </w:tc>
      </w:tr>
      <w:tr w:rsidR="00AA5C84" w:rsidRPr="00AA5C84"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rozumí mluvené řeči - pokynům a různým sdělením, vyjadřuje se srozumitelně ve větách a jednoduchých souvětích, komunikuje s dospělými, dokáže spontánně popisovat různé události, poznatky, nápady, klade otázky, umí vyprávět o rodičích, sourozencích, má přiměřeně širokou slovní zásobu.</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chápe sdělení učitele nebo spolužáků odlišně, než bylo myšleno, vyjadřuje se pomocí jednotlivých výrazů, jednoduchých vět, nevyjadřuje se spontánně, odpovídá stručně, neklade další otázky k doplnění svých znalostí, dítěti je špatně rozumět (výslovnost), slovní zásoba je omezená.</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nepochopení výkladu učitele, učitel nerozumí odpovědím dítěte, překážka ve vztazích s druhými dětmi.</w:t>
            </w:r>
          </w:p>
        </w:tc>
      </w:tr>
      <w:tr w:rsidR="00AA5C84" w:rsidRPr="00AA5C84"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Orientuje se v okolí, zná svoji adresu, jména a povolání rodičů, svůj věk.</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Nezná základní údaje o sobě a o svém okolí.</w:t>
            </w:r>
          </w:p>
        </w:tc>
      </w:tr>
      <w:tr w:rsidR="00AA5C84" w:rsidRPr="00AA5C84"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začíná myslet logicky (na konkrétních předmětech a při konkrétních činnostech), svět chápe realisticky, dokáže pochopit, že z pozice někoho jiného se může situace jevit odlišně.</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zatím neuvažuje logicky – je závislé na svých přáních a okamžitých potřebách, na fantazii, důležitý je jeho vlastní pohled na věc.</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nedostatečné po</w:t>
            </w:r>
            <w:r w:rsidR="00BC6645" w:rsidRPr="009475FB">
              <w:rPr>
                <w:rFonts w:ascii="Cambria" w:eastAsia="Times New Roman" w:hAnsi="Cambria" w:cs="Times New Roman"/>
                <w:szCs w:val="24"/>
                <w:lang w:eastAsia="cs-CZ"/>
              </w:rPr>
              <w:t>chopení učiva, zejména v ČJ,</w:t>
            </w:r>
            <w:r w:rsidRPr="009475FB">
              <w:rPr>
                <w:rFonts w:ascii="Cambria" w:eastAsia="Times New Roman" w:hAnsi="Cambria" w:cs="Times New Roman"/>
                <w:szCs w:val="24"/>
                <w:lang w:eastAsia="cs-CZ"/>
              </w:rPr>
              <w:t xml:space="preserve"> M a v prvouce.</w:t>
            </w:r>
          </w:p>
        </w:tc>
      </w:tr>
      <w:tr w:rsidR="00AA5C84" w:rsidRPr="00AA5C84"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rozumí číselnému pojmu, např. spočítá pastelky (do 5ti), seřadí čísla od nejmenšího po největší, vyjmenuje řadu čísel, chápe pojmy hodně - málo, méně - více, má rozvinutou paměť pro čísla.</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Nedokáže počítat ani do pěti, nechápe pojem čísla, pořadí, množství.</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dítě selhává zejména v matematice, nechápe učivo.</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rozumí číselnému pojmu, např. spočítá pastelky (do 5ti), seřadí čísla od nejmenšího po největší, vyjmenuje řadu čísel, chápe pojmy hodně - málo, méně - více, má rozvinutou paměť pro čísla.</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Nedokáže počítat ani do pěti, nechápe pojem čísla, pořadí, množství.</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dítě selhává zejména v matematice, nechápe učivo.</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dokáže rozlišit zvukovou i zrakovou podobu slov, rozloží slovo na jednotlivá písmena, ví, na jaké písmeno začíná slovo, dokáže z jednotlivých písmen složit slovo, rozliší i velmi podobně znějící slova.</w:t>
            </w:r>
          </w:p>
        </w:tc>
        <w:tc>
          <w:tcPr>
            <w:tcW w:w="5005" w:type="dxa"/>
          </w:tcPr>
          <w:p w:rsidR="009475FB"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Nedovede přesně rozlišovat zrakové či sluchové podněty, nedovede vnímat celek jako soubor částí, obvykle se sou</w:t>
            </w:r>
            <w:r w:rsidR="009475FB" w:rsidRPr="009475FB">
              <w:rPr>
                <w:rFonts w:ascii="Cambria" w:eastAsia="Times New Roman" w:hAnsi="Cambria" w:cs="Times New Roman"/>
                <w:szCs w:val="24"/>
                <w:lang w:eastAsia="cs-CZ"/>
              </w:rPr>
              <w:t>středí na nejnápadnější detail.</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selhává při výuce čtení a psaní.</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xml:space="preserve">Dítě je zralé v grafických projevech a tělesné obratnosti – je manuálně šikovné, dobře ovládá pohyby svého těla, umí </w:t>
            </w:r>
            <w:r w:rsidRPr="00AA5C84">
              <w:rPr>
                <w:rFonts w:ascii="Cambria" w:eastAsia="Times New Roman" w:hAnsi="Cambria" w:cs="Times New Roman"/>
                <w:szCs w:val="24"/>
                <w:lang w:eastAsia="cs-CZ"/>
              </w:rPr>
              <w:lastRenderedPageBreak/>
              <w:t>zacházet s nůžkami, držení tužky je správné, tlak na tužku přiměřený, dokáže napodobit tvar tiskacího a psacího písma, umí popsat, co nakreslilo.</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lastRenderedPageBreak/>
              <w:t xml:space="preserve">Dítě je obecně výrazně neobratné, křečovité držení tužky, velký tlak na tužku, nedokáže napodobit tvar písmen a čísel, odmítá kreslení, vystřihování, </w:t>
            </w:r>
            <w:r w:rsidRPr="009475FB">
              <w:rPr>
                <w:rFonts w:ascii="Cambria" w:eastAsia="Times New Roman" w:hAnsi="Cambria" w:cs="Times New Roman"/>
                <w:szCs w:val="24"/>
                <w:lang w:eastAsia="cs-CZ"/>
              </w:rPr>
              <w:lastRenderedPageBreak/>
              <w:t>v nakreslených tvarech nelze rozpoznat jednotlivé předměty.</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selhává ve výuce psaní, kreslení, pracovní výchově, tělocviku.</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lastRenderedPageBreak/>
              <w:t>Dítě je schopné soustředit se na práci, vydrží pracovat dostatečně dlouho, odolává rušivým podnětům, dokáže překonat únavu.</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se obtížně soustředí, snadno se nechá rozptýlit, často přerušuje práci, působí jako duchem nepřítomné.</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nedává pozor, nepracuje, ruší ostatní.</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bez obtíží navazuje kontakt s cizí osobou, je ochotné komunikovat a kooperovat s ostatními dětmi, ochotně se podřídí autoritě.</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se vyhýbá kontaktu s cizími osobami, je stydlivé, bázlivé, závislé na rodině.</w:t>
            </w:r>
          </w:p>
          <w:p w:rsidR="000B626F" w:rsidRPr="009475FB" w:rsidRDefault="00AA5C84" w:rsidP="000B626F">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nechce chodit do školy, straní se ostatních, nekomunikuje s učitelem.</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přiměřeně ovládá své emocionální projevy, je schopné odložit splnění svých přání na později, započatou práci se snaží dokončit.</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obtížně kontroluje své emoce, často jedná impulzivně a bez zábran (např. při nezdaru rozhází všechny pastelky po zemi, bouchá pěstí do stolu apod.), při práci nemá výdrž, převládá zájem o hru.</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je schopné pracovat ve skupině dětí na společném cíli a společně prováděném úkolu, ochotně se zapojuje do kolektivních her, dokáže ustoupit jinému dítěti.</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není ochotné komunikovat s druhými dětmi, stojí stranou, nenavazuje kontakty, nedokáže odložit uspokojení vlastních potřeb ve prospěch společného úkolu, při hře je agresivní, svárlivé.</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konflikty s dětmi i učiteli, znesnadňuje práci ostatním.</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je samostatné a soběstačné, umí se samo obléknout, najíst, pracuje samostatně – rozumí pokynům.</w:t>
            </w:r>
          </w:p>
        </w:tc>
        <w:tc>
          <w:tcPr>
            <w:tcW w:w="5005" w:type="dxa"/>
          </w:tcPr>
          <w:p w:rsidR="009475FB"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 xml:space="preserve">Dítě je nesamostatné, závislé na pomoci rodičů, sourozence, pracuje jen v bezprostředním kontaktu a za </w:t>
            </w:r>
            <w:proofErr w:type="gramStart"/>
            <w:r w:rsidRPr="009475FB">
              <w:rPr>
                <w:rFonts w:ascii="Cambria" w:eastAsia="Times New Roman" w:hAnsi="Cambria" w:cs="Times New Roman"/>
                <w:szCs w:val="24"/>
                <w:lang w:eastAsia="cs-CZ"/>
              </w:rPr>
              <w:t>pobízení  dospělého</w:t>
            </w:r>
            <w:proofErr w:type="gramEnd"/>
            <w:r w:rsidRPr="009475FB">
              <w:rPr>
                <w:rFonts w:ascii="Cambria" w:eastAsia="Times New Roman" w:hAnsi="Cambria" w:cs="Times New Roman"/>
                <w:szCs w:val="24"/>
                <w:lang w:eastAsia="cs-CZ"/>
              </w:rPr>
              <w:t xml:space="preserve">, nedokáže se postarat o své věci. </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nepracuje a neplní pokyny bez pomoci učitele, zapomíná nebo ztrácí pomůcky.</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dodržuje pravidla chování, podřídí se pokynům dospělého, i když je to pro něj nepříjemné, chápe nutnost řádu a pravidel.</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je neposlušné, neumí se chovat, odmítá vyhovět pokynům.</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konflikty s dětmi i učiteli.</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má pozitivní postoj ke škole a učení, těší se do školy, rád si hraje na školu, má zájem o nové věci, klade hodně otázek.</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se o školu nezajímá, rádo si hraje, neprojevuje zájem o rozšiřování znalostí a vědění, neklade otázky.</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učivo ho nebaví, nedává pozor, není motivováno k lepším výkonům.</w:t>
            </w:r>
          </w:p>
        </w:tc>
      </w:tr>
    </w:tbl>
    <w:p w:rsidR="009475FB" w:rsidRDefault="009475FB"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 w:val="24"/>
          <w:szCs w:val="24"/>
          <w:lang w:eastAsia="cs-CZ"/>
        </w:rPr>
      </w:pPr>
    </w:p>
    <w:p w:rsidR="009475FB" w:rsidRDefault="009475FB"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 w:val="24"/>
          <w:szCs w:val="24"/>
          <w:lang w:eastAsia="cs-CZ"/>
        </w:rPr>
      </w:pPr>
    </w:p>
    <w:p w:rsidR="009475FB" w:rsidRDefault="009475FB"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 w:val="24"/>
          <w:szCs w:val="24"/>
          <w:lang w:eastAsia="cs-CZ"/>
        </w:rPr>
      </w:pPr>
    </w:p>
    <w:p w:rsidR="00201E31" w:rsidRDefault="00AA5C84" w:rsidP="009475FB">
      <w:pPr>
        <w:overflowPunct w:val="0"/>
        <w:autoSpaceDE w:val="0"/>
        <w:autoSpaceDN w:val="0"/>
        <w:adjustRightInd w:val="0"/>
        <w:spacing w:after="0" w:line="276" w:lineRule="auto"/>
        <w:ind w:right="-1"/>
        <w:jc w:val="both"/>
        <w:textAlignment w:val="baseline"/>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Přestože se klade velký důraz na výběr dobře připravených a zralých dětí do první třídy, vstup do školy znamená pro většinu dětí značnou zátěž. Není proto divu, že velký počet dětí vykazuje po delší nebo kratší dobu (jen několik prvních týdnů školní docházky nebo až celý první rok) různě intenzivní a rozličně projevované známky nepřizpůsobení. V následující tabulce si můžete přečíst některé projevy této nepřizpůsobivosti, které může vysledovat paní učitelka ve škole nebo i vy doma – zejména při domácí přípravě. Pokud tyto projevy přetrvávají po několik měsíců, je vhodné vyhledat odbornou pomoc</w:t>
      </w:r>
    </w:p>
    <w:p w:rsidR="00A41B3B" w:rsidRDefault="00AA5C84" w:rsidP="009475FB">
      <w:pPr>
        <w:overflowPunct w:val="0"/>
        <w:autoSpaceDE w:val="0"/>
        <w:autoSpaceDN w:val="0"/>
        <w:adjustRightInd w:val="0"/>
        <w:spacing w:after="0" w:line="276" w:lineRule="auto"/>
        <w:ind w:right="-1"/>
        <w:jc w:val="both"/>
        <w:textAlignment w:val="baseline"/>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školního psychologa, výchovného poradce, poradenského psychologa v</w:t>
      </w:r>
      <w:r w:rsidR="00A41B3B">
        <w:rPr>
          <w:rFonts w:ascii="Cambria" w:eastAsia="Times New Roman" w:hAnsi="Cambria" w:cs="Times New Roman"/>
          <w:sz w:val="24"/>
          <w:szCs w:val="24"/>
          <w:lang w:eastAsia="cs-CZ"/>
        </w:rPr>
        <w:t> </w:t>
      </w:r>
      <w:r w:rsidRPr="00AA5C84">
        <w:rPr>
          <w:rFonts w:ascii="Cambria" w:eastAsia="Times New Roman" w:hAnsi="Cambria" w:cs="Times New Roman"/>
          <w:sz w:val="24"/>
          <w:szCs w:val="24"/>
          <w:lang w:eastAsia="cs-CZ"/>
        </w:rPr>
        <w:t>pedagogicko</w:t>
      </w:r>
      <w:r w:rsidR="00A41B3B">
        <w:rPr>
          <w:rFonts w:ascii="Cambria" w:eastAsia="Times New Roman" w:hAnsi="Cambria" w:cs="Times New Roman"/>
          <w:sz w:val="24"/>
          <w:szCs w:val="24"/>
          <w:lang w:eastAsia="cs-CZ"/>
        </w:rPr>
        <w:t xml:space="preserve"> -</w:t>
      </w:r>
    </w:p>
    <w:p w:rsidR="00AA5C84" w:rsidRDefault="00AA5C84" w:rsidP="009475FB">
      <w:pPr>
        <w:overflowPunct w:val="0"/>
        <w:autoSpaceDE w:val="0"/>
        <w:autoSpaceDN w:val="0"/>
        <w:adjustRightInd w:val="0"/>
        <w:spacing w:after="0" w:line="276" w:lineRule="auto"/>
        <w:ind w:right="-1"/>
        <w:jc w:val="both"/>
        <w:textAlignment w:val="baseline"/>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psychologické poradně.</w:t>
      </w:r>
    </w:p>
    <w:p w:rsidR="009475FB" w:rsidRPr="00AA5C84" w:rsidRDefault="009475FB"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 w:val="24"/>
          <w:szCs w:val="24"/>
          <w:lang w:eastAsia="cs-CZ"/>
        </w:rPr>
      </w:pPr>
    </w:p>
    <w:p w:rsidR="00AA5C84" w:rsidRPr="00AA5C84" w:rsidRDefault="00AA5C84"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Cs w:val="20"/>
          <w:lang w:eastAsia="cs-CZ"/>
        </w:rPr>
      </w:pP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28"/>
        <w:gridCol w:w="4395"/>
      </w:tblGrid>
      <w:tr w:rsidR="00AA5C84" w:rsidRPr="00AA5C84" w:rsidTr="00455250">
        <w:tc>
          <w:tcPr>
            <w:tcW w:w="4528" w:type="dxa"/>
            <w:tcBorders>
              <w:top w:val="single" w:sz="6" w:space="0" w:color="auto"/>
              <w:left w:val="single" w:sz="6" w:space="0" w:color="auto"/>
              <w:bottom w:val="single" w:sz="6" w:space="0" w:color="auto"/>
              <w:right w:val="single" w:sz="6" w:space="0" w:color="auto"/>
            </w:tcBorders>
          </w:tcPr>
          <w:p w:rsidR="00AA5C84" w:rsidRPr="009475FB" w:rsidRDefault="00AA5C84" w:rsidP="00AA5C84">
            <w:pPr>
              <w:keepNext/>
              <w:spacing w:before="240" w:after="60" w:line="240" w:lineRule="auto"/>
              <w:outlineLvl w:val="0"/>
              <w:rPr>
                <w:rFonts w:ascii="Cambria" w:eastAsia="Times New Roman" w:hAnsi="Cambria" w:cs="Arial"/>
                <w:b/>
                <w:bCs/>
                <w:kern w:val="32"/>
                <w:sz w:val="28"/>
                <w:szCs w:val="28"/>
                <w:lang w:eastAsia="cs-CZ"/>
              </w:rPr>
            </w:pPr>
            <w:r w:rsidRPr="009475FB">
              <w:rPr>
                <w:rFonts w:ascii="Cambria" w:eastAsia="Times New Roman" w:hAnsi="Cambria" w:cs="Arial"/>
                <w:b/>
                <w:bCs/>
                <w:kern w:val="32"/>
                <w:sz w:val="28"/>
                <w:szCs w:val="28"/>
                <w:lang w:eastAsia="cs-CZ"/>
              </w:rPr>
              <w:lastRenderedPageBreak/>
              <w:t xml:space="preserve">Dítě ve škole </w:t>
            </w:r>
          </w:p>
        </w:tc>
        <w:tc>
          <w:tcPr>
            <w:tcW w:w="4395" w:type="dxa"/>
            <w:tcBorders>
              <w:top w:val="single" w:sz="6" w:space="0" w:color="auto"/>
              <w:left w:val="single" w:sz="6" w:space="0" w:color="auto"/>
              <w:bottom w:val="single" w:sz="6" w:space="0" w:color="auto"/>
              <w:right w:val="single" w:sz="6" w:space="0" w:color="auto"/>
            </w:tcBorders>
          </w:tcPr>
          <w:p w:rsidR="00AA5C84" w:rsidRPr="009475FB" w:rsidRDefault="00AA5C84" w:rsidP="00AA5C84">
            <w:pPr>
              <w:keepNext/>
              <w:spacing w:before="240" w:after="60" w:line="240" w:lineRule="auto"/>
              <w:outlineLvl w:val="0"/>
              <w:rPr>
                <w:rFonts w:ascii="Cambria" w:eastAsia="Times New Roman" w:hAnsi="Cambria" w:cs="Arial"/>
                <w:b/>
                <w:bCs/>
                <w:kern w:val="32"/>
                <w:sz w:val="28"/>
                <w:szCs w:val="28"/>
                <w:lang w:eastAsia="cs-CZ"/>
              </w:rPr>
            </w:pPr>
            <w:r w:rsidRPr="009475FB">
              <w:rPr>
                <w:rFonts w:ascii="Cambria" w:eastAsia="Times New Roman" w:hAnsi="Cambria" w:cs="Arial"/>
                <w:b/>
                <w:bCs/>
                <w:kern w:val="32"/>
                <w:sz w:val="28"/>
                <w:szCs w:val="28"/>
                <w:lang w:eastAsia="cs-CZ"/>
              </w:rPr>
              <w:t xml:space="preserve">Dítě doma </w:t>
            </w:r>
          </w:p>
        </w:tc>
      </w:tr>
      <w:tr w:rsidR="00AA5C84" w:rsidRPr="00AA5C84" w:rsidTr="009475FB">
        <w:trPr>
          <w:trHeight w:val="451"/>
        </w:trPr>
        <w:tc>
          <w:tcPr>
            <w:tcW w:w="4528" w:type="dxa"/>
            <w:tcBorders>
              <w:top w:val="single" w:sz="6" w:space="0" w:color="auto"/>
              <w:left w:val="single" w:sz="6" w:space="0" w:color="auto"/>
              <w:bottom w:val="single" w:sz="6" w:space="0" w:color="auto"/>
              <w:right w:val="single" w:sz="6" w:space="0" w:color="auto"/>
            </w:tcBorders>
            <w:vAlign w:val="center"/>
          </w:tcPr>
          <w:p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nevydrží být soustředěné na vyučování</w:t>
            </w:r>
          </w:p>
        </w:tc>
        <w:tc>
          <w:tcPr>
            <w:tcW w:w="4395" w:type="dxa"/>
            <w:tcBorders>
              <w:top w:val="single" w:sz="6" w:space="0" w:color="auto"/>
              <w:left w:val="single" w:sz="6" w:space="0" w:color="auto"/>
              <w:bottom w:val="single" w:sz="6" w:space="0" w:color="auto"/>
              <w:right w:val="single" w:sz="6" w:space="0" w:color="auto"/>
            </w:tcBorders>
          </w:tcPr>
          <w:p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odmítá ráno vstávat, nechce jít do školy</w:t>
            </w:r>
          </w:p>
        </w:tc>
      </w:tr>
      <w:tr w:rsidR="00AA5C84" w:rsidRPr="00AA5C84" w:rsidTr="009475FB">
        <w:trPr>
          <w:trHeight w:val="401"/>
        </w:trPr>
        <w:tc>
          <w:tcPr>
            <w:tcW w:w="4528" w:type="dxa"/>
            <w:tcBorders>
              <w:top w:val="single" w:sz="6" w:space="0" w:color="auto"/>
              <w:left w:val="single" w:sz="6" w:space="0" w:color="auto"/>
              <w:bottom w:val="single" w:sz="6" w:space="0" w:color="auto"/>
              <w:right w:val="single" w:sz="6" w:space="0" w:color="auto"/>
            </w:tcBorders>
            <w:vAlign w:val="center"/>
          </w:tcPr>
          <w:p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špatně se podřizuje kolektivnímu vedení</w:t>
            </w:r>
          </w:p>
        </w:tc>
        <w:tc>
          <w:tcPr>
            <w:tcW w:w="4395" w:type="dxa"/>
            <w:tcBorders>
              <w:top w:val="single" w:sz="6" w:space="0" w:color="auto"/>
              <w:left w:val="single" w:sz="6" w:space="0" w:color="auto"/>
              <w:bottom w:val="single" w:sz="6" w:space="0" w:color="auto"/>
              <w:right w:val="single" w:sz="6" w:space="0" w:color="auto"/>
            </w:tcBorders>
          </w:tcPr>
          <w:p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vrací se ze školy unavené</w:t>
            </w:r>
          </w:p>
        </w:tc>
      </w:tr>
      <w:tr w:rsidR="00AA5C84" w:rsidRPr="00AA5C84" w:rsidTr="009475FB">
        <w:tc>
          <w:tcPr>
            <w:tcW w:w="4528" w:type="dxa"/>
            <w:tcBorders>
              <w:top w:val="single" w:sz="6" w:space="0" w:color="auto"/>
              <w:left w:val="single" w:sz="6" w:space="0" w:color="auto"/>
              <w:bottom w:val="single" w:sz="6" w:space="0" w:color="auto"/>
              <w:right w:val="single" w:sz="6" w:space="0" w:color="auto"/>
            </w:tcBorders>
            <w:vAlign w:val="center"/>
          </w:tcPr>
          <w:p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stále si s něčím hraje</w:t>
            </w:r>
          </w:p>
        </w:tc>
        <w:tc>
          <w:tcPr>
            <w:tcW w:w="4395" w:type="dxa"/>
            <w:tcBorders>
              <w:top w:val="single" w:sz="6" w:space="0" w:color="auto"/>
              <w:left w:val="single" w:sz="6" w:space="0" w:color="auto"/>
              <w:bottom w:val="single" w:sz="6" w:space="0" w:color="auto"/>
              <w:right w:val="single" w:sz="6" w:space="0" w:color="auto"/>
            </w:tcBorders>
          </w:tcPr>
          <w:p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svádí s rodiči urputné boje o domácí přípravu</w:t>
            </w:r>
          </w:p>
        </w:tc>
      </w:tr>
      <w:tr w:rsidR="00AA5C84" w:rsidRPr="00AA5C84" w:rsidTr="009475FB">
        <w:tc>
          <w:tcPr>
            <w:tcW w:w="4528" w:type="dxa"/>
            <w:tcBorders>
              <w:top w:val="single" w:sz="6" w:space="0" w:color="auto"/>
              <w:left w:val="single" w:sz="6" w:space="0" w:color="auto"/>
              <w:bottom w:val="single" w:sz="6" w:space="0" w:color="auto"/>
              <w:right w:val="single" w:sz="6" w:space="0" w:color="auto"/>
            </w:tcBorders>
            <w:vAlign w:val="center"/>
          </w:tcPr>
          <w:p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nevydrží klidně sedět, otáčí se, mluví do výkladu učitelky</w:t>
            </w:r>
          </w:p>
        </w:tc>
        <w:tc>
          <w:tcPr>
            <w:tcW w:w="4395" w:type="dxa"/>
            <w:tcBorders>
              <w:top w:val="single" w:sz="6" w:space="0" w:color="auto"/>
              <w:left w:val="single" w:sz="6" w:space="0" w:color="auto"/>
              <w:bottom w:val="single" w:sz="6" w:space="0" w:color="auto"/>
              <w:right w:val="single" w:sz="6" w:space="0" w:color="auto"/>
            </w:tcBorders>
          </w:tcPr>
          <w:p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postoj dítěte k učení je lhostejný až negativní</w:t>
            </w:r>
          </w:p>
        </w:tc>
      </w:tr>
      <w:tr w:rsidR="00AA5C84" w:rsidRPr="00AA5C84" w:rsidTr="009475FB">
        <w:tc>
          <w:tcPr>
            <w:tcW w:w="4528" w:type="dxa"/>
            <w:tcBorders>
              <w:top w:val="single" w:sz="6" w:space="0" w:color="auto"/>
              <w:left w:val="single" w:sz="6" w:space="0" w:color="auto"/>
              <w:bottom w:val="single" w:sz="6" w:space="0" w:color="auto"/>
              <w:right w:val="single" w:sz="6" w:space="0" w:color="auto"/>
            </w:tcBorders>
            <w:vAlign w:val="center"/>
          </w:tcPr>
          <w:p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zaostává ve všech předmětech nebo v některém z nich</w:t>
            </w:r>
          </w:p>
        </w:tc>
        <w:tc>
          <w:tcPr>
            <w:tcW w:w="4395" w:type="dxa"/>
            <w:tcBorders>
              <w:top w:val="single" w:sz="6" w:space="0" w:color="auto"/>
              <w:left w:val="single" w:sz="6" w:space="0" w:color="auto"/>
              <w:bottom w:val="single" w:sz="6" w:space="0" w:color="auto"/>
              <w:right w:val="single" w:sz="6" w:space="0" w:color="auto"/>
            </w:tcBorders>
          </w:tcPr>
          <w:p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pozornost při domácí přípravě je rozptýlená a výkon špatný</w:t>
            </w:r>
          </w:p>
        </w:tc>
      </w:tr>
      <w:tr w:rsidR="00AA5C84" w:rsidRPr="00AA5C84" w:rsidTr="009475FB">
        <w:tc>
          <w:tcPr>
            <w:tcW w:w="4528" w:type="dxa"/>
            <w:tcBorders>
              <w:top w:val="single" w:sz="6" w:space="0" w:color="auto"/>
              <w:left w:val="single" w:sz="6" w:space="0" w:color="auto"/>
              <w:bottom w:val="single" w:sz="6" w:space="0" w:color="auto"/>
              <w:right w:val="single" w:sz="6" w:space="0" w:color="auto"/>
            </w:tcBorders>
            <w:vAlign w:val="center"/>
          </w:tcPr>
          <w:p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špatně navazuje kontakty s druhými dětmi a obtížně vstupuje do sociálních vztahů, což může negativně ovlivnit jeho postavení v kolektivu třídy</w:t>
            </w:r>
          </w:p>
        </w:tc>
        <w:tc>
          <w:tcPr>
            <w:tcW w:w="4395" w:type="dxa"/>
            <w:tcBorders>
              <w:top w:val="single" w:sz="6" w:space="0" w:color="auto"/>
              <w:left w:val="single" w:sz="6" w:space="0" w:color="auto"/>
              <w:bottom w:val="single" w:sz="6" w:space="0" w:color="auto"/>
              <w:right w:val="single" w:sz="6" w:space="0" w:color="auto"/>
            </w:tcBorders>
          </w:tcPr>
          <w:p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trpí ranním zvracením, bolestmi hlavy nebo břicha, pálením očí (pokud se neobjevují o víkendech a o prázdninách), zadrháváním či koktavostí</w:t>
            </w:r>
          </w:p>
        </w:tc>
      </w:tr>
    </w:tbl>
    <w:p w:rsidR="009475FB" w:rsidRDefault="009475FB" w:rsidP="00AA5C84">
      <w:pPr>
        <w:autoSpaceDE w:val="0"/>
        <w:autoSpaceDN w:val="0"/>
        <w:adjustRightInd w:val="0"/>
        <w:spacing w:after="0" w:line="240" w:lineRule="auto"/>
        <w:outlineLvl w:val="0"/>
        <w:rPr>
          <w:rFonts w:ascii="Comic Sans MS" w:eastAsia="Times New Roman" w:hAnsi="Comic Sans MS" w:cs="Times New Roman"/>
          <w:sz w:val="28"/>
          <w:szCs w:val="28"/>
          <w:lang w:eastAsia="cs-CZ"/>
        </w:rPr>
      </w:pPr>
    </w:p>
    <w:p w:rsidR="00AA5C84" w:rsidRPr="00AA5C84" w:rsidRDefault="00AA5C84" w:rsidP="00AA5C84">
      <w:pPr>
        <w:autoSpaceDE w:val="0"/>
        <w:autoSpaceDN w:val="0"/>
        <w:adjustRightInd w:val="0"/>
        <w:spacing w:after="0" w:line="240" w:lineRule="auto"/>
        <w:outlineLvl w:val="0"/>
        <w:rPr>
          <w:rFonts w:ascii="Cambria" w:eastAsia="Times New Roman" w:hAnsi="Cambria" w:cs="Times-Bold"/>
          <w:b/>
          <w:bCs/>
          <w:sz w:val="28"/>
          <w:szCs w:val="28"/>
          <w:lang w:eastAsia="cs-CZ"/>
        </w:rPr>
      </w:pPr>
      <w:r w:rsidRPr="00AA5C84">
        <w:rPr>
          <w:rFonts w:ascii="Comic Sans MS" w:eastAsia="Times New Roman" w:hAnsi="Comic Sans MS" w:cs="Times New Roman"/>
          <w:sz w:val="28"/>
          <w:szCs w:val="28"/>
          <w:lang w:eastAsia="cs-CZ"/>
        </w:rPr>
        <w:t>Desatero pro prvňáčky</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Znám své jméno a příjmení, vím, jak se jmenují rodiče. Umím požádat o radu.</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Umím se obléknout i převléknout do cvičebního úboru, a to tak rychle, aby nikdo z mých kamarádů na mě nemusel čekat. Umím na tkaničce mašli.</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Umím uklidit knížky, pastelky a hračky tam, kam patří. Umím vystřihnout obrázek nůžkami.</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Dovedu kreslit tužkou a pastelkami i malovat barvami.</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Poznám barvu červenou, modrou, zelenou, žlutou, hnědou a černou.</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 xml:space="preserve">Uposlechnu pokynů učitele hned napoprvé. </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Dovedu si připravit svačinku na ubrousek a po jídle si umýt ruce.</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Dovedu poslouchat vyprávění dospělé osoby se zájmem a v klidu.</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Televizní pohádky, filmy a písničky pozorně sleduji a povídám si o nich s rodiči.</w:t>
      </w:r>
    </w:p>
    <w:p w:rsidR="00A41B3B" w:rsidRPr="009475FB" w:rsidRDefault="00AA5C84" w:rsidP="009475FB">
      <w:pPr>
        <w:pStyle w:val="Odstavecseseznamem"/>
        <w:numPr>
          <w:ilvl w:val="0"/>
          <w:numId w:val="6"/>
        </w:numPr>
        <w:spacing w:after="0"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Dokážu si sám uložit věci do školní tašky.</w:t>
      </w:r>
    </w:p>
    <w:p w:rsidR="00BC6645" w:rsidRPr="00BC6645" w:rsidRDefault="00BC6645" w:rsidP="00BC6645">
      <w:pPr>
        <w:spacing w:after="0" w:line="240" w:lineRule="auto"/>
        <w:jc w:val="both"/>
        <w:rPr>
          <w:rFonts w:ascii="Cambria" w:eastAsia="Times New Roman" w:hAnsi="Cambria" w:cs="Times New Roman"/>
          <w:sz w:val="24"/>
          <w:szCs w:val="24"/>
          <w:lang w:eastAsia="cs-CZ"/>
        </w:rPr>
      </w:pPr>
    </w:p>
    <w:p w:rsidR="00AA5C84" w:rsidRPr="00AA5C84" w:rsidRDefault="00AA5C84" w:rsidP="00BC6645">
      <w:pPr>
        <w:spacing w:after="0" w:line="240" w:lineRule="auto"/>
        <w:jc w:val="both"/>
        <w:rPr>
          <w:rFonts w:ascii="Comic Sans MS" w:eastAsia="Times New Roman" w:hAnsi="Comic Sans MS" w:cs="Times New Roman"/>
          <w:sz w:val="28"/>
          <w:szCs w:val="28"/>
          <w:lang w:eastAsia="cs-CZ"/>
        </w:rPr>
      </w:pPr>
      <w:r w:rsidRPr="00AA5C84">
        <w:rPr>
          <w:rFonts w:ascii="Comic Sans MS" w:eastAsia="Times New Roman" w:hAnsi="Comic Sans MS" w:cs="Times New Roman"/>
          <w:sz w:val="28"/>
          <w:szCs w:val="28"/>
          <w:lang w:eastAsia="cs-CZ"/>
        </w:rPr>
        <w:t>Desatero pro rodiče – po nástupu do školy</w:t>
      </w:r>
    </w:p>
    <w:p w:rsidR="00BC6645"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Každý den kontroluji školní tašku za přítomnosti svého prvňáčka.</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Každý den zkontroluji pouzdro a připravím ostře ořezané tužky. Vím, že dítě jich má mít v zásobě několik.</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Pomáhám dítěti v přípravě školních potřeb a učebních pomůcek za jeho přítomnosti, společně je ukládáme do tašky.</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Školní pomůcky koupím podle pokynů třídní učitelky.</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Pravidelnou každodenní přípravu na vyučování rozdělím dítěti na kratší časové úseky.</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lastRenderedPageBreak/>
        <w:t>Pro přípravu na vyučování vytvořím  klidné a příjemné prostředí, aby se dítě mohlo soustředit na svou práci.</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7. V klidu si popovídám s dítětem o tom, co prožilo ve škole, snažím se odpovědět na jeho dotazy. Dbám a procvičuji správnou výslovnost hlásek.</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 xml:space="preserve">společných kulturních </w:t>
      </w:r>
      <w:proofErr w:type="gramStart"/>
      <w:r w:rsidRPr="009475FB">
        <w:rPr>
          <w:rFonts w:ascii="Cambria" w:eastAsia="Times New Roman" w:hAnsi="Cambria" w:cs="Times New Roman"/>
          <w:sz w:val="24"/>
          <w:szCs w:val="24"/>
          <w:lang w:eastAsia="cs-CZ"/>
        </w:rPr>
        <w:t>zážitcích</w:t>
      </w:r>
      <w:proofErr w:type="gramEnd"/>
      <w:r w:rsidRPr="009475FB">
        <w:rPr>
          <w:rFonts w:ascii="Cambria" w:eastAsia="Times New Roman" w:hAnsi="Cambria" w:cs="Times New Roman"/>
          <w:sz w:val="24"/>
          <w:szCs w:val="24"/>
          <w:lang w:eastAsia="cs-CZ"/>
        </w:rPr>
        <w:t xml:space="preserve"> (rozhlas, televize, kino, divadlo, koncerty) si s dítětem vyprávím, snažím se mu vysvětlit, čemu nerozumělo. Tím rozvíjím nenásilnou formou jeho rozumové vnímání. </w:t>
      </w:r>
    </w:p>
    <w:p w:rsidR="00AA5C84" w:rsidRPr="009475FB" w:rsidRDefault="00AA5C84" w:rsidP="009475FB">
      <w:pPr>
        <w:pStyle w:val="Odstavecseseznamem"/>
        <w:numPr>
          <w:ilvl w:val="0"/>
          <w:numId w:val="5"/>
        </w:numPr>
        <w:spacing w:before="100" w:beforeAutospacing="1" w:after="100" w:afterAutospacing="1" w:line="360" w:lineRule="auto"/>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Snažím se zařídit si svůj čas tak, aby dítě s mou pomocí zvládalo své úkoly co nejlépe.</w:t>
      </w:r>
    </w:p>
    <w:p w:rsidR="00AA5C84" w:rsidRPr="009475FB" w:rsidRDefault="00AA5C84" w:rsidP="009475FB">
      <w:pPr>
        <w:pStyle w:val="Odstavecseseznamem"/>
        <w:numPr>
          <w:ilvl w:val="0"/>
          <w:numId w:val="5"/>
        </w:numPr>
        <w:spacing w:before="100" w:beforeAutospacing="1" w:after="100" w:afterAutospacing="1" w:line="360" w:lineRule="auto"/>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 xml:space="preserve">Jsem součástí školy, nestojím mimo ni, účastním se akcí školy. Zvykám si na zcela pravidelné návštěvy školy. </w:t>
      </w:r>
    </w:p>
    <w:p w:rsidR="009C0603" w:rsidRDefault="009C0603" w:rsidP="009C0603">
      <w:pPr>
        <w:rPr>
          <w:b/>
          <w:sz w:val="28"/>
          <w:szCs w:val="28"/>
        </w:rPr>
      </w:pPr>
      <w:r>
        <w:rPr>
          <w:b/>
          <w:sz w:val="28"/>
          <w:szCs w:val="28"/>
        </w:rPr>
        <w:t>Potřebná výbava prvňáčka</w:t>
      </w:r>
    </w:p>
    <w:p w:rsidR="009C0603" w:rsidRPr="009C0603" w:rsidRDefault="009C0603" w:rsidP="009C0603">
      <w:pPr>
        <w:rPr>
          <w:sz w:val="24"/>
          <w:szCs w:val="24"/>
        </w:rPr>
      </w:pPr>
      <w:r w:rsidRPr="009C0603">
        <w:rPr>
          <w:sz w:val="24"/>
          <w:szCs w:val="24"/>
        </w:rPr>
        <w:t xml:space="preserve">! Všechny věci je </w:t>
      </w:r>
      <w:r w:rsidRPr="009C0603">
        <w:rPr>
          <w:b/>
          <w:sz w:val="24"/>
          <w:szCs w:val="24"/>
          <w:u w:val="single"/>
        </w:rPr>
        <w:t>nutno označit</w:t>
      </w:r>
      <w:r w:rsidRPr="009C0603">
        <w:rPr>
          <w:sz w:val="24"/>
          <w:szCs w:val="24"/>
        </w:rPr>
        <w:t xml:space="preserve"> jménem dítěte!</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aktovka, pouzdro</w:t>
      </w:r>
    </w:p>
    <w:p w:rsidR="009C0603" w:rsidRPr="009C0603" w:rsidRDefault="009C0603" w:rsidP="009C0603">
      <w:pPr>
        <w:pStyle w:val="Odstavecseseznamem"/>
        <w:numPr>
          <w:ilvl w:val="0"/>
          <w:numId w:val="7"/>
        </w:numPr>
        <w:spacing w:after="200" w:line="276" w:lineRule="auto"/>
        <w:rPr>
          <w:sz w:val="24"/>
          <w:szCs w:val="24"/>
        </w:rPr>
      </w:pPr>
      <w:proofErr w:type="gramStart"/>
      <w:r w:rsidRPr="009C0603">
        <w:rPr>
          <w:sz w:val="24"/>
          <w:szCs w:val="24"/>
        </w:rPr>
        <w:t>přezůvky(papuče</w:t>
      </w:r>
      <w:proofErr w:type="gramEnd"/>
      <w:r w:rsidRPr="009C0603">
        <w:rPr>
          <w:sz w:val="24"/>
          <w:szCs w:val="24"/>
        </w:rPr>
        <w:t xml:space="preserve"> – kvůli bezpečnosti nejsou vhodné ,,</w:t>
      </w:r>
      <w:proofErr w:type="spellStart"/>
      <w:r w:rsidRPr="009C0603">
        <w:rPr>
          <w:sz w:val="24"/>
          <w:szCs w:val="24"/>
        </w:rPr>
        <w:t>cukle</w:t>
      </w:r>
      <w:proofErr w:type="spellEnd"/>
      <w:r w:rsidRPr="009C0603">
        <w:rPr>
          <w:sz w:val="24"/>
          <w:szCs w:val="24"/>
        </w:rPr>
        <w:t>“)</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 xml:space="preserve">cvičební úbor, obuv do tělocvičny – </w:t>
      </w:r>
      <w:proofErr w:type="spellStart"/>
      <w:r w:rsidRPr="009C0603">
        <w:rPr>
          <w:sz w:val="24"/>
          <w:szCs w:val="24"/>
        </w:rPr>
        <w:t>sálovky</w:t>
      </w:r>
      <w:proofErr w:type="spellEnd"/>
      <w:r w:rsidRPr="009C0603">
        <w:rPr>
          <w:sz w:val="24"/>
          <w:szCs w:val="24"/>
        </w:rPr>
        <w:t xml:space="preserve"> a obuv do terénu</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taška na cvičební úbor a taška na zavěšení do lavice</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sáček na přezůvky v šatně</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švihadlo</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 xml:space="preserve">klovatinu a lepidlo na papír a textil </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strouhátko, guma</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nádoba na vodu, hadřík</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 xml:space="preserve">pero – plnící, </w:t>
      </w:r>
      <w:proofErr w:type="spellStart"/>
      <w:r w:rsidRPr="009C0603">
        <w:rPr>
          <w:sz w:val="24"/>
          <w:szCs w:val="24"/>
        </w:rPr>
        <w:t>bombičkové</w:t>
      </w:r>
      <w:proofErr w:type="spellEnd"/>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 xml:space="preserve">pastelky, voskovky, fixy, </w:t>
      </w:r>
      <w:proofErr w:type="spellStart"/>
      <w:r w:rsidRPr="009C0603">
        <w:rPr>
          <w:sz w:val="24"/>
          <w:szCs w:val="24"/>
        </w:rPr>
        <w:t>progresa</w:t>
      </w:r>
      <w:proofErr w:type="spellEnd"/>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plastelína, suchý pastel</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plastový ubrus na lavici</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tempery, vodové barvy, černá tuš</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 xml:space="preserve">pracovní triko do </w:t>
      </w:r>
      <w:proofErr w:type="spellStart"/>
      <w:r w:rsidRPr="009C0603">
        <w:rPr>
          <w:sz w:val="24"/>
          <w:szCs w:val="24"/>
        </w:rPr>
        <w:t>Vv</w:t>
      </w:r>
      <w:proofErr w:type="spellEnd"/>
      <w:r w:rsidRPr="009C0603">
        <w:rPr>
          <w:sz w:val="24"/>
          <w:szCs w:val="24"/>
        </w:rPr>
        <w:t xml:space="preserve"> a </w:t>
      </w:r>
      <w:proofErr w:type="spellStart"/>
      <w:proofErr w:type="gramStart"/>
      <w:r w:rsidRPr="009C0603">
        <w:rPr>
          <w:sz w:val="24"/>
          <w:szCs w:val="24"/>
        </w:rPr>
        <w:t>Pč</w:t>
      </w:r>
      <w:proofErr w:type="spellEnd"/>
      <w:r w:rsidRPr="009C0603">
        <w:rPr>
          <w:sz w:val="24"/>
          <w:szCs w:val="24"/>
        </w:rPr>
        <w:t xml:space="preserve"> ( zástěra</w:t>
      </w:r>
      <w:proofErr w:type="gramEnd"/>
      <w:r w:rsidRPr="009C0603">
        <w:rPr>
          <w:sz w:val="24"/>
          <w:szCs w:val="24"/>
        </w:rPr>
        <w:t>)</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 xml:space="preserve">štětce – kulaté a ploché </w:t>
      </w:r>
      <w:proofErr w:type="gramStart"/>
      <w:r w:rsidRPr="009C0603">
        <w:rPr>
          <w:sz w:val="24"/>
          <w:szCs w:val="24"/>
        </w:rPr>
        <w:t>č.6, 8, 12</w:t>
      </w:r>
      <w:proofErr w:type="gramEnd"/>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cvičné hodiny</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deníček na úkoly</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obaly na učebnice a sešity – zakoupit až po obdržení učebnic a sešitů</w:t>
      </w:r>
    </w:p>
    <w:p w:rsidR="009C0603" w:rsidRPr="009C0603" w:rsidRDefault="009C0603" w:rsidP="009C0603">
      <w:pPr>
        <w:rPr>
          <w:sz w:val="24"/>
          <w:szCs w:val="24"/>
        </w:rPr>
      </w:pPr>
      <w:r w:rsidRPr="009C0603">
        <w:rPr>
          <w:sz w:val="24"/>
          <w:szCs w:val="24"/>
        </w:rPr>
        <w:t>Další po domluvě s třídní učitelkou na první schůzce.</w:t>
      </w:r>
    </w:p>
    <w:sectPr w:rsidR="009C0603" w:rsidRPr="009C0603" w:rsidSect="000B626F">
      <w:pgSz w:w="11906" w:h="16838"/>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3B6C"/>
    <w:multiLevelType w:val="hybridMultilevel"/>
    <w:tmpl w:val="4560C4E4"/>
    <w:lvl w:ilvl="0" w:tplc="15DE428C">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5573457"/>
    <w:multiLevelType w:val="hybridMultilevel"/>
    <w:tmpl w:val="50F8BB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FD1700E"/>
    <w:multiLevelType w:val="hybridMultilevel"/>
    <w:tmpl w:val="4C7A44B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5B2B5935"/>
    <w:multiLevelType w:val="hybridMultilevel"/>
    <w:tmpl w:val="2C1ED8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68DC12A1"/>
    <w:multiLevelType w:val="hybridMultilevel"/>
    <w:tmpl w:val="C33094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F02790D"/>
    <w:multiLevelType w:val="hybridMultilevel"/>
    <w:tmpl w:val="5030A6D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7D991AF1"/>
    <w:multiLevelType w:val="hybridMultilevel"/>
    <w:tmpl w:val="66A06A0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C84"/>
    <w:rsid w:val="000B626F"/>
    <w:rsid w:val="00201E31"/>
    <w:rsid w:val="00272E0B"/>
    <w:rsid w:val="00455250"/>
    <w:rsid w:val="00742267"/>
    <w:rsid w:val="00796699"/>
    <w:rsid w:val="009475FB"/>
    <w:rsid w:val="009C0603"/>
    <w:rsid w:val="00A41B3B"/>
    <w:rsid w:val="00A85B3C"/>
    <w:rsid w:val="00AA5C84"/>
    <w:rsid w:val="00AC5FF1"/>
    <w:rsid w:val="00B923BB"/>
    <w:rsid w:val="00BC6645"/>
    <w:rsid w:val="00C07864"/>
    <w:rsid w:val="00DB5AAF"/>
    <w:rsid w:val="00E14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A5C84"/>
    <w:pPr>
      <w:ind w:left="720"/>
      <w:contextualSpacing/>
    </w:pPr>
  </w:style>
  <w:style w:type="paragraph" w:styleId="Zkladntext">
    <w:name w:val="Body Text"/>
    <w:basedOn w:val="Normln"/>
    <w:link w:val="ZkladntextChar"/>
    <w:rsid w:val="00AA5C84"/>
    <w:pPr>
      <w:spacing w:after="120" w:line="240" w:lineRule="auto"/>
    </w:pPr>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Zkladntext"/>
    <w:rsid w:val="00AA5C84"/>
    <w:rPr>
      <w:rFonts w:ascii="Times New Roman" w:eastAsia="Times New Roman" w:hAnsi="Times New Roman" w:cs="Times New Roman"/>
      <w:sz w:val="24"/>
      <w:szCs w:val="24"/>
      <w:lang w:val="x-none" w:eastAsia="x-none"/>
    </w:rPr>
  </w:style>
  <w:style w:type="paragraph" w:styleId="Textbubliny">
    <w:name w:val="Balloon Text"/>
    <w:basedOn w:val="Normln"/>
    <w:link w:val="TextbublinyChar"/>
    <w:uiPriority w:val="99"/>
    <w:semiHidden/>
    <w:unhideWhenUsed/>
    <w:rsid w:val="000B626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626F"/>
    <w:rPr>
      <w:rFonts w:ascii="Tahoma" w:hAnsi="Tahoma" w:cs="Tahoma"/>
      <w:sz w:val="16"/>
      <w:szCs w:val="16"/>
    </w:rPr>
  </w:style>
  <w:style w:type="table" w:styleId="Mkatabulky">
    <w:name w:val="Table Grid"/>
    <w:basedOn w:val="Normlntabulka"/>
    <w:uiPriority w:val="39"/>
    <w:rsid w:val="00947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A5C84"/>
    <w:pPr>
      <w:ind w:left="720"/>
      <w:contextualSpacing/>
    </w:pPr>
  </w:style>
  <w:style w:type="paragraph" w:styleId="Zkladntext">
    <w:name w:val="Body Text"/>
    <w:basedOn w:val="Normln"/>
    <w:link w:val="ZkladntextChar"/>
    <w:rsid w:val="00AA5C84"/>
    <w:pPr>
      <w:spacing w:after="120" w:line="240" w:lineRule="auto"/>
    </w:pPr>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Zkladntext"/>
    <w:rsid w:val="00AA5C84"/>
    <w:rPr>
      <w:rFonts w:ascii="Times New Roman" w:eastAsia="Times New Roman" w:hAnsi="Times New Roman" w:cs="Times New Roman"/>
      <w:sz w:val="24"/>
      <w:szCs w:val="24"/>
      <w:lang w:val="x-none" w:eastAsia="x-none"/>
    </w:rPr>
  </w:style>
  <w:style w:type="paragraph" w:styleId="Textbubliny">
    <w:name w:val="Balloon Text"/>
    <w:basedOn w:val="Normln"/>
    <w:link w:val="TextbublinyChar"/>
    <w:uiPriority w:val="99"/>
    <w:semiHidden/>
    <w:unhideWhenUsed/>
    <w:rsid w:val="000B626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626F"/>
    <w:rPr>
      <w:rFonts w:ascii="Tahoma" w:hAnsi="Tahoma" w:cs="Tahoma"/>
      <w:sz w:val="16"/>
      <w:szCs w:val="16"/>
    </w:rPr>
  </w:style>
  <w:style w:type="table" w:styleId="Mkatabulky">
    <w:name w:val="Table Grid"/>
    <w:basedOn w:val="Normlntabulka"/>
    <w:uiPriority w:val="39"/>
    <w:rsid w:val="00947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66863">
      <w:bodyDiv w:val="1"/>
      <w:marLeft w:val="0"/>
      <w:marRight w:val="0"/>
      <w:marTop w:val="0"/>
      <w:marBottom w:val="0"/>
      <w:divBdr>
        <w:top w:val="none" w:sz="0" w:space="0" w:color="auto"/>
        <w:left w:val="none" w:sz="0" w:space="0" w:color="auto"/>
        <w:bottom w:val="none" w:sz="0" w:space="0" w:color="auto"/>
        <w:right w:val="none" w:sz="0" w:space="0" w:color="auto"/>
      </w:divBdr>
    </w:div>
    <w:div w:id="146677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1723</Words>
  <Characters>10167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Ulčáková</dc:creator>
  <cp:lastModifiedBy>Slávka Minksová</cp:lastModifiedBy>
  <cp:revision>7</cp:revision>
  <cp:lastPrinted>2020-01-31T08:21:00Z</cp:lastPrinted>
  <dcterms:created xsi:type="dcterms:W3CDTF">2019-03-26T14:25:00Z</dcterms:created>
  <dcterms:modified xsi:type="dcterms:W3CDTF">2021-03-09T16:13:00Z</dcterms:modified>
</cp:coreProperties>
</file>